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93" w:rsidRPr="001472D9" w:rsidRDefault="001B7993" w:rsidP="00834495">
      <w:pPr>
        <w:rPr>
          <w:rFonts w:ascii="Trebuchet MS" w:hAnsi="Trebuchet MS" w:cs="Calibri"/>
          <w:b/>
          <w:bCs/>
          <w:sz w:val="22"/>
          <w:szCs w:val="22"/>
        </w:rPr>
      </w:pPr>
    </w:p>
    <w:p w:rsidR="001B7993" w:rsidRPr="00416782" w:rsidRDefault="00416782" w:rsidP="0070243A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  <w:r>
        <w:rPr>
          <w:rFonts w:ascii="Trebuchet MS" w:hAnsi="Trebuchet MS" w:cs="Calibri"/>
          <w:b/>
          <w:bCs/>
          <w:sz w:val="24"/>
          <w:szCs w:val="24"/>
          <w:lang w:val="fr-FR"/>
        </w:rPr>
        <w:t>CONFÉ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RENCE INTER</w:t>
      </w:r>
      <w:r w:rsidR="00855B75">
        <w:rPr>
          <w:rFonts w:ascii="Trebuchet MS" w:hAnsi="Trebuchet MS" w:cs="Calibri"/>
          <w:b/>
          <w:bCs/>
          <w:sz w:val="24"/>
          <w:szCs w:val="24"/>
          <w:lang w:val="fr-FR"/>
        </w:rPr>
        <w:t>-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PARLEMENTAIRE POUR 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br/>
        <w:t xml:space="preserve">LA POLITIQUE 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TRANG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È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RE ET DE S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CURIT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="00855B75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 COMMUNE 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ET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br/>
        <w:t>LA POLITIQUE DE S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>CURIT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Pr="00416782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 ET DE D</w:t>
      </w:r>
      <w:r>
        <w:rPr>
          <w:rFonts w:ascii="Trebuchet MS" w:hAnsi="Trebuchet MS" w:cs="Calibri"/>
          <w:b/>
          <w:bCs/>
          <w:sz w:val="24"/>
          <w:szCs w:val="24"/>
          <w:lang w:val="fr-FR"/>
        </w:rPr>
        <w:t>É</w:t>
      </w:r>
      <w:r w:rsidR="00855B75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FENSE COMMUNE </w:t>
      </w:r>
    </w:p>
    <w:p w:rsidR="001B7993" w:rsidRPr="001472D9" w:rsidRDefault="001B7993" w:rsidP="00FE30E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DUBLIN, IRLANDE</w:t>
      </w:r>
    </w:p>
    <w:p w:rsidR="001B7993" w:rsidRPr="001472D9" w:rsidRDefault="00855B75" w:rsidP="00FE30E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  <w:r>
        <w:rPr>
          <w:rFonts w:ascii="Trebuchet MS" w:hAnsi="Trebuchet MS" w:cs="Calibri"/>
          <w:b/>
          <w:bCs/>
          <w:sz w:val="24"/>
          <w:szCs w:val="24"/>
          <w:lang w:val="fr-FR"/>
        </w:rPr>
        <w:t>24- &amp; 2</w:t>
      </w:r>
      <w:r w:rsidR="00F41845">
        <w:rPr>
          <w:rFonts w:ascii="Trebuchet MS" w:hAnsi="Trebuchet MS" w:cs="Calibri"/>
          <w:b/>
          <w:bCs/>
          <w:sz w:val="24"/>
          <w:szCs w:val="24"/>
          <w:lang w:val="fr-FR"/>
        </w:rPr>
        <w:t>5</w:t>
      </w:r>
      <w:r w:rsidR="009F00DC" w:rsidRPr="009F00DC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 MARS</w:t>
      </w:r>
      <w:r w:rsidR="001B7993"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 2013</w:t>
      </w:r>
    </w:p>
    <w:p w:rsidR="001B7993" w:rsidRPr="001472D9" w:rsidRDefault="001B7993" w:rsidP="00FE30E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</w:p>
    <w:p w:rsidR="001B7993" w:rsidRPr="001472D9" w:rsidRDefault="001B7993" w:rsidP="00DA51BF">
      <w:pPr>
        <w:jc w:val="center"/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FORMULAIRE D’INSCRIPTION</w:t>
      </w:r>
    </w:p>
    <w:p w:rsidR="00F30D0D" w:rsidRPr="001472D9" w:rsidRDefault="00F30D0D" w:rsidP="00DA51BF">
      <w:pPr>
        <w:jc w:val="center"/>
        <w:rPr>
          <w:rFonts w:ascii="Trebuchet MS" w:hAnsi="Trebuchet MS" w:cs="Calibri"/>
          <w:b/>
          <w:bCs/>
          <w:color w:val="92D050"/>
          <w:sz w:val="24"/>
          <w:szCs w:val="24"/>
          <w:lang w:val="fr-FR"/>
        </w:rPr>
      </w:pPr>
    </w:p>
    <w:p w:rsidR="001B7993" w:rsidRPr="001472D9" w:rsidRDefault="001B7993" w:rsidP="00191DF2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Merci de remplir ce formulaire d’inscription EN LETTRES MAJUSCULES pour chaque participant et l’envoyer par e-mail à </w:t>
      </w:r>
      <w:hyperlink r:id="rId8" w:history="1">
        <w:r w:rsidR="009F00DC" w:rsidRPr="0048783D">
          <w:rPr>
            <w:rStyle w:val="Hyperlink"/>
            <w:rFonts w:ascii="Trebuchet MS" w:hAnsi="Trebuchet MS"/>
            <w:b/>
            <w:sz w:val="24"/>
            <w:szCs w:val="24"/>
          </w:rPr>
          <w:t>prescfspcsdp@oir.ie</w:t>
        </w:r>
      </w:hyperlink>
      <w:r w:rsidR="009F00DC">
        <w:rPr>
          <w:rFonts w:ascii="Trebuchet MS" w:hAnsi="Trebuchet MS"/>
          <w:b/>
          <w:sz w:val="24"/>
          <w:szCs w:val="24"/>
        </w:rPr>
        <w:t xml:space="preserve"> </w:t>
      </w:r>
      <w:r w:rsidRPr="001472D9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u w:val="none"/>
          <w:lang w:val="fr-FR"/>
        </w:rPr>
        <w:t xml:space="preserve">avant le </w:t>
      </w:r>
      <w:r w:rsidR="009F00DC" w:rsidRPr="009F00DC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lang w:val="fr-FR"/>
        </w:rPr>
        <w:t>01 mars</w:t>
      </w:r>
      <w:r w:rsidRPr="001472D9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lang w:val="fr-FR"/>
        </w:rPr>
        <w:t xml:space="preserve"> 2013</w:t>
      </w:r>
      <w:r w:rsidRPr="001472D9">
        <w:rPr>
          <w:rStyle w:val="Hyperlink"/>
          <w:rFonts w:ascii="Trebuchet MS" w:hAnsi="Trebuchet MS" w:cs="Calibri"/>
          <w:b/>
          <w:bCs/>
          <w:color w:val="auto"/>
          <w:sz w:val="24"/>
          <w:szCs w:val="24"/>
          <w:u w:val="none"/>
          <w:lang w:val="fr-FR"/>
        </w:rPr>
        <w:t>.</w:t>
      </w:r>
    </w:p>
    <w:p w:rsidR="001B7993" w:rsidRPr="001472D9" w:rsidRDefault="001B7993" w:rsidP="007F321C">
      <w:pPr>
        <w:rPr>
          <w:rFonts w:ascii="Trebuchet MS" w:hAnsi="Trebuchet MS" w:cs="Calibri"/>
          <w:b/>
          <w:bCs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"/>
        <w:gridCol w:w="2409"/>
        <w:gridCol w:w="2552"/>
      </w:tblGrid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F94A01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Prénom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F94A01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Nom: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4395" w:type="dxa"/>
          </w:tcPr>
          <w:p w:rsidR="001B7993" w:rsidRPr="001472D9" w:rsidRDefault="001B7993" w:rsidP="009D3CEA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Masculin</w:t>
            </w:r>
            <w:proofErr w:type="spellEnd"/>
          </w:p>
        </w:tc>
        <w:tc>
          <w:tcPr>
            <w:tcW w:w="2976" w:type="dxa"/>
            <w:gridSpan w:val="2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sz w:val="22"/>
                <w:szCs w:val="22"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Féminin</w:t>
            </w:r>
            <w:proofErr w:type="spellEnd"/>
          </w:p>
        </w:tc>
        <w:tc>
          <w:tcPr>
            <w:tcW w:w="2552" w:type="dxa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Parlement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/</w:t>
            </w: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Chambre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Fonction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Pays: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1472D9" w:rsidTr="0060069A">
        <w:tc>
          <w:tcPr>
            <w:tcW w:w="9923" w:type="dxa"/>
            <w:gridSpan w:val="4"/>
          </w:tcPr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Adresse</w:t>
            </w:r>
            <w:proofErr w:type="spellEnd"/>
            <w:r w:rsidRPr="001472D9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1472D9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B1364C" w:rsidTr="0060069A">
        <w:tc>
          <w:tcPr>
            <w:tcW w:w="4395" w:type="dxa"/>
          </w:tcPr>
          <w:p w:rsidR="001B7993" w:rsidRPr="00B1364C" w:rsidRDefault="001B7993" w:rsidP="00620E62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proofErr w:type="spellStart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Téléphone</w:t>
            </w:r>
            <w:proofErr w:type="spellEnd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E-mail:</w:t>
            </w:r>
          </w:p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1B7993" w:rsidRPr="00B1364C" w:rsidTr="0060069A">
        <w:tc>
          <w:tcPr>
            <w:tcW w:w="9923" w:type="dxa"/>
            <w:gridSpan w:val="4"/>
          </w:tcPr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Restrictions alimentaires/allergies/d'autres exigences importantes:</w:t>
            </w:r>
          </w:p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</w:tr>
      <w:tr w:rsidR="001B7993" w:rsidRPr="00B1364C" w:rsidTr="0060069A">
        <w:tc>
          <w:tcPr>
            <w:tcW w:w="4962" w:type="dxa"/>
            <w:gridSpan w:val="2"/>
          </w:tcPr>
          <w:p w:rsidR="001B7993" w:rsidRPr="00B1364C" w:rsidRDefault="001B7993" w:rsidP="00D16331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Participera au diner </w:t>
            </w:r>
            <w:r w:rsidRPr="00F41845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du </w:t>
            </w:r>
            <w:r w:rsidR="009F00DC" w:rsidRPr="00F41845">
              <w:rPr>
                <w:rFonts w:ascii="Trebuchet MS" w:eastAsia="Times New Roman" w:hAnsi="Trebuchet MS" w:cs="Calibri"/>
                <w:b/>
                <w:bCs/>
                <w:lang w:val="fr-FR"/>
              </w:rPr>
              <w:t>24</w:t>
            </w:r>
            <w:r w:rsidR="009F00DC" w:rsidRPr="00B1364C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="009F00DC"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mars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 à  </w:t>
            </w:r>
            <w:r w:rsidR="003B0B1C">
              <w:rPr>
                <w:rFonts w:ascii="Trebuchet MS" w:eastAsia="Times New Roman" w:hAnsi="Trebuchet MS" w:cs="Calibri"/>
                <w:b/>
                <w:bCs/>
                <w:lang w:val="fr-FR"/>
              </w:rPr>
              <w:t>19.30</w:t>
            </w:r>
            <w:bookmarkStart w:id="0" w:name="_GoBack"/>
            <w:bookmarkEnd w:id="0"/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:</w:t>
            </w:r>
          </w:p>
          <w:p w:rsidR="001B7993" w:rsidRPr="00B1364C" w:rsidRDefault="001B7993" w:rsidP="00D16331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  <w:tc>
          <w:tcPr>
            <w:tcW w:w="2409" w:type="dxa"/>
          </w:tcPr>
          <w:p w:rsidR="001B7993" w:rsidRPr="00B1364C" w:rsidRDefault="001B799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B7993" w:rsidRPr="00B1364C" w:rsidTr="0060069A">
        <w:tc>
          <w:tcPr>
            <w:tcW w:w="4962" w:type="dxa"/>
            <w:gridSpan w:val="2"/>
          </w:tcPr>
          <w:p w:rsidR="001B7993" w:rsidRPr="00B1364C" w:rsidRDefault="001B7993" w:rsidP="009F00D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Participera à la déjeuner du </w:t>
            </w:r>
            <w:r w:rsidR="009F00DC"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25 mars</w:t>
            </w:r>
            <w:r w:rsidR="00F30D0D" w:rsidRPr="00B1364C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 xml:space="preserve">à </w:t>
            </w:r>
            <w:r w:rsidR="00855B75">
              <w:rPr>
                <w:rFonts w:ascii="Trebuchet MS" w:eastAsia="Times New Roman" w:hAnsi="Trebuchet MS" w:cs="Calibri"/>
                <w:b/>
                <w:bCs/>
                <w:lang w:val="fr-FR"/>
              </w:rPr>
              <w:t>13.10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:</w:t>
            </w:r>
            <w:r w:rsidRPr="00B1364C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           </w:t>
            </w:r>
          </w:p>
        </w:tc>
        <w:tc>
          <w:tcPr>
            <w:tcW w:w="2409" w:type="dxa"/>
          </w:tcPr>
          <w:p w:rsidR="001B7993" w:rsidRPr="00B1364C" w:rsidRDefault="001B7993" w:rsidP="0012094B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1B7993" w:rsidRPr="00B1364C" w:rsidRDefault="001B7993" w:rsidP="00415DA4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  <w:p w:rsidR="001B7993" w:rsidRPr="00B1364C" w:rsidRDefault="001B7993" w:rsidP="00415DA4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  <w:tr w:rsidR="009F00DC" w:rsidRPr="00B1364C" w:rsidTr="00B1364C">
        <w:tc>
          <w:tcPr>
            <w:tcW w:w="4962" w:type="dxa"/>
            <w:gridSpan w:val="2"/>
          </w:tcPr>
          <w:p w:rsidR="009F00DC" w:rsidRPr="00B1364C" w:rsidRDefault="009F00DC" w:rsidP="00B1364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Participera au diner du 25 mars</w:t>
            </w:r>
            <w:r w:rsidRPr="00B1364C">
              <w:rPr>
                <w:rFonts w:ascii="Trebuchet MS" w:eastAsia="Times New Roman" w:hAnsi="Trebuchet MS" w:cs="Calibri"/>
                <w:b/>
                <w:bCs/>
                <w:i/>
                <w:lang w:val="fr-FR"/>
              </w:rPr>
              <w:t xml:space="preserve"> </w:t>
            </w:r>
            <w:r w:rsidR="00855B75">
              <w:rPr>
                <w:rFonts w:ascii="Trebuchet MS" w:eastAsia="Times New Roman" w:hAnsi="Trebuchet MS" w:cs="Calibri"/>
                <w:b/>
                <w:bCs/>
                <w:lang w:val="fr-FR"/>
              </w:rPr>
              <w:t>à  20.30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:</w:t>
            </w:r>
          </w:p>
          <w:p w:rsidR="009F00DC" w:rsidRPr="00B1364C" w:rsidRDefault="009F00DC" w:rsidP="00B1364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  <w:tc>
          <w:tcPr>
            <w:tcW w:w="2409" w:type="dxa"/>
          </w:tcPr>
          <w:p w:rsidR="009F00DC" w:rsidRPr="00B1364C" w:rsidRDefault="009F00DC" w:rsidP="00B1364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  <w:t xml:space="preserve"> </w:t>
            </w: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OUI</w:t>
            </w:r>
          </w:p>
        </w:tc>
        <w:tc>
          <w:tcPr>
            <w:tcW w:w="2552" w:type="dxa"/>
          </w:tcPr>
          <w:p w:rsidR="009F00DC" w:rsidRPr="00B1364C" w:rsidRDefault="009F00DC" w:rsidP="00B1364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NON</w:t>
            </w:r>
          </w:p>
        </w:tc>
      </w:tr>
      <w:tr w:rsidR="001B7993" w:rsidRPr="00B1364C" w:rsidTr="0060069A">
        <w:tc>
          <w:tcPr>
            <w:tcW w:w="4395" w:type="dxa"/>
          </w:tcPr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Date/</w:t>
            </w:r>
            <w:proofErr w:type="spellStart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heure</w:t>
            </w:r>
            <w:proofErr w:type="spellEnd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</w:t>
            </w:r>
            <w:proofErr w:type="spellStart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d’arrivée</w:t>
            </w:r>
            <w:proofErr w:type="spellEnd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5528" w:type="dxa"/>
            <w:gridSpan w:val="3"/>
          </w:tcPr>
          <w:p w:rsidR="001B7993" w:rsidRPr="00B1364C" w:rsidRDefault="001B799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</w:tc>
      </w:tr>
      <w:tr w:rsidR="001B7993" w:rsidRPr="00B1364C" w:rsidTr="0060069A">
        <w:tc>
          <w:tcPr>
            <w:tcW w:w="4395" w:type="dxa"/>
          </w:tcPr>
          <w:p w:rsidR="001B7993" w:rsidRPr="00B1364C" w:rsidRDefault="001B7993" w:rsidP="00A16D79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Date/</w:t>
            </w:r>
            <w:proofErr w:type="spellStart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heure</w:t>
            </w:r>
            <w:proofErr w:type="spellEnd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de </w:t>
            </w:r>
            <w:proofErr w:type="spellStart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départ</w:t>
            </w:r>
            <w:proofErr w:type="spellEnd"/>
            <w:r w:rsidRPr="00B1364C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5528" w:type="dxa"/>
            <w:gridSpan w:val="3"/>
          </w:tcPr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fr-FR"/>
              </w:rPr>
            </w:pPr>
            <w:r w:rsidRPr="00B1364C">
              <w:rPr>
                <w:rFonts w:ascii="Trebuchet MS" w:eastAsia="Times New Roman" w:hAnsi="Trebuchet MS" w:cs="Calibri"/>
                <w:b/>
                <w:bCs/>
                <w:lang w:val="fr-FR"/>
              </w:rPr>
              <w:t>N° de Vol (le cas échéant):</w:t>
            </w:r>
          </w:p>
          <w:p w:rsidR="001B7993" w:rsidRPr="00B1364C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fr-FR"/>
              </w:rPr>
            </w:pPr>
          </w:p>
        </w:tc>
      </w:tr>
    </w:tbl>
    <w:p w:rsidR="001B7993" w:rsidRPr="001472D9" w:rsidRDefault="001B7993" w:rsidP="007F321C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</w:p>
    <w:p w:rsidR="001B7993" w:rsidRPr="001472D9" w:rsidRDefault="001B7993" w:rsidP="007F321C">
      <w:pPr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>Pour des raisons de sécurité et d’accréditation, il est nécessaire de fournir également les informations suivantes:</w:t>
      </w:r>
    </w:p>
    <w:p w:rsidR="001B7993" w:rsidRPr="001472D9" w:rsidRDefault="001B7993" w:rsidP="007F321C">
      <w:pPr>
        <w:rPr>
          <w:rFonts w:ascii="Trebuchet MS" w:hAnsi="Trebuchet MS" w:cs="Calibri"/>
          <w:b/>
          <w:bCs/>
          <w:color w:val="92D05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4"/>
        <w:gridCol w:w="4919"/>
      </w:tblGrid>
      <w:tr w:rsidR="001B7993" w:rsidRPr="00416782" w:rsidTr="0060069A">
        <w:tc>
          <w:tcPr>
            <w:tcW w:w="5004" w:type="dxa"/>
          </w:tcPr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Date de naissance:</w:t>
            </w:r>
          </w:p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4919" w:type="dxa"/>
          </w:tcPr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Nationalité</w:t>
            </w:r>
            <w:proofErr w:type="spellEnd"/>
          </w:p>
        </w:tc>
      </w:tr>
      <w:tr w:rsidR="001B7993" w:rsidRPr="00416782" w:rsidTr="0060069A">
        <w:tc>
          <w:tcPr>
            <w:tcW w:w="5004" w:type="dxa"/>
          </w:tcPr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Numéro</w:t>
            </w:r>
            <w:proofErr w:type="spellEnd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 de </w:t>
            </w: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passeport</w:t>
            </w:r>
            <w:proofErr w:type="spellEnd"/>
          </w:p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  <w:tc>
          <w:tcPr>
            <w:tcW w:w="4919" w:type="dxa"/>
          </w:tcPr>
          <w:p w:rsidR="001B7993" w:rsidRPr="00416782" w:rsidRDefault="001B7993" w:rsidP="00045A05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Lieu </w:t>
            </w: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d’émission</w:t>
            </w:r>
            <w:proofErr w:type="spellEnd"/>
          </w:p>
        </w:tc>
      </w:tr>
      <w:tr w:rsidR="001B7993" w:rsidRPr="00416782" w:rsidTr="0060069A">
        <w:tc>
          <w:tcPr>
            <w:tcW w:w="5004" w:type="dxa"/>
          </w:tcPr>
          <w:p w:rsidR="001B7993" w:rsidRPr="00416782" w:rsidRDefault="001B7993" w:rsidP="005155A0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Date </w:t>
            </w: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d’emission</w:t>
            </w:r>
            <w:proofErr w:type="spellEnd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</w:tc>
        <w:tc>
          <w:tcPr>
            <w:tcW w:w="4919" w:type="dxa"/>
          </w:tcPr>
          <w:p w:rsidR="001B7993" w:rsidRPr="00416782" w:rsidRDefault="001B7993" w:rsidP="00CC6D3C">
            <w:pPr>
              <w:rPr>
                <w:rFonts w:ascii="Trebuchet MS" w:eastAsia="Times New Roman" w:hAnsi="Trebuchet MS" w:cs="Calibri"/>
                <w:b/>
                <w:bCs/>
                <w:lang w:val="en-IE"/>
              </w:rPr>
            </w:pPr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 xml:space="preserve">Date </w:t>
            </w:r>
            <w:proofErr w:type="spellStart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d’expiration</w:t>
            </w:r>
            <w:proofErr w:type="spellEnd"/>
            <w:r w:rsidRPr="00416782">
              <w:rPr>
                <w:rFonts w:ascii="Trebuchet MS" w:eastAsia="Times New Roman" w:hAnsi="Trebuchet MS" w:cs="Calibri"/>
                <w:b/>
                <w:bCs/>
                <w:lang w:val="en-IE"/>
              </w:rPr>
              <w:t>:</w:t>
            </w:r>
          </w:p>
          <w:p w:rsidR="001B7993" w:rsidRPr="00416782" w:rsidRDefault="001B7993" w:rsidP="007F321C">
            <w:pPr>
              <w:rPr>
                <w:rFonts w:ascii="Trebuchet MS" w:eastAsia="Times New Roman" w:hAnsi="Trebuchet MS" w:cs="Calibri"/>
                <w:b/>
                <w:bCs/>
                <w:color w:val="92D050"/>
                <w:lang w:val="en-IE"/>
              </w:rPr>
            </w:pPr>
          </w:p>
        </w:tc>
      </w:tr>
    </w:tbl>
    <w:p w:rsidR="001B7993" w:rsidRPr="001472D9" w:rsidRDefault="001B7993" w:rsidP="004A4FD4">
      <w:pPr>
        <w:jc w:val="both"/>
        <w:rPr>
          <w:rFonts w:ascii="Trebuchet MS" w:hAnsi="Trebuchet MS" w:cs="Calibri"/>
          <w:b/>
          <w:bCs/>
          <w:sz w:val="24"/>
          <w:szCs w:val="24"/>
        </w:rPr>
      </w:pPr>
    </w:p>
    <w:p w:rsidR="001B7993" w:rsidRPr="001472D9" w:rsidRDefault="001B7993" w:rsidP="0070243A">
      <w:pPr>
        <w:jc w:val="both"/>
        <w:rPr>
          <w:rFonts w:ascii="Trebuchet MS" w:hAnsi="Trebuchet MS" w:cs="Calibri"/>
          <w:b/>
          <w:bCs/>
          <w:sz w:val="24"/>
          <w:szCs w:val="24"/>
          <w:lang w:val="fr-FR"/>
        </w:rPr>
      </w:pPr>
      <w:r w:rsidRPr="001472D9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À NOTER: Les réservations d’hôtel doivent être faites directement en ligne </w:t>
      </w:r>
      <w:hyperlink r:id="rId9" w:history="1">
        <w:r w:rsidR="00855B75" w:rsidRPr="00855B75">
          <w:rPr>
            <w:rStyle w:val="Hyperlink"/>
            <w:rFonts w:ascii="Trebuchet MS" w:hAnsi="Trebuchet MS" w:cs="Calibri"/>
            <w:b/>
            <w:bCs/>
            <w:sz w:val="24"/>
            <w:szCs w:val="24"/>
            <w:lang w:val="fr-FR"/>
          </w:rPr>
          <w:t>http://cms.ihfhousingbureau.com/ENG/event24_24Mar13.html</w:t>
        </w:r>
      </w:hyperlink>
      <w:r w:rsidR="00855B75">
        <w:rPr>
          <w:rFonts w:ascii="Trebuchet MS" w:hAnsi="Trebuchet MS" w:cs="Calibri"/>
          <w:b/>
          <w:bCs/>
          <w:sz w:val="24"/>
          <w:szCs w:val="24"/>
          <w:lang w:val="fr-FR"/>
        </w:rPr>
        <w:t xml:space="preserve"> 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u w:val="none"/>
          <w:lang w:val="fr-FR"/>
        </w:rPr>
        <w:t xml:space="preserve">avant le </w:t>
      </w:r>
      <w:r w:rsidR="009F00DC" w:rsidRPr="009F00DC">
        <w:rPr>
          <w:rStyle w:val="Hyperlink"/>
          <w:rFonts w:ascii="Trebuchet MS" w:hAnsi="Trebuchet MS" w:cs="Calibri"/>
          <w:b/>
          <w:color w:val="auto"/>
          <w:sz w:val="24"/>
          <w:szCs w:val="24"/>
          <w:lang w:val="fr-FR"/>
        </w:rPr>
        <w:t>01 mars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lang w:val="fr-FR"/>
        </w:rPr>
        <w:t xml:space="preserve"> 2013</w:t>
      </w:r>
      <w:r w:rsidRPr="001472D9">
        <w:rPr>
          <w:rStyle w:val="Hyperlink"/>
          <w:rFonts w:ascii="Trebuchet MS" w:hAnsi="Trebuchet MS" w:cs="Calibri"/>
          <w:b/>
          <w:color w:val="auto"/>
          <w:sz w:val="24"/>
          <w:szCs w:val="24"/>
          <w:u w:val="none"/>
          <w:lang w:val="fr-FR"/>
        </w:rPr>
        <w:t xml:space="preserve"> pour s’assurer de la disponibilité de chambres au tarif convenu  préférentiel.</w:t>
      </w:r>
    </w:p>
    <w:sectPr w:rsidR="001B7993" w:rsidRPr="001472D9" w:rsidSect="00191DF2">
      <w:headerReference w:type="default" r:id="rId10"/>
      <w:footerReference w:type="default" r:id="rId11"/>
      <w:pgSz w:w="11900" w:h="16840" w:code="9"/>
      <w:pgMar w:top="1702" w:right="985" w:bottom="720" w:left="0" w:header="454" w:footer="454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4C" w:rsidRDefault="00B1364C" w:rsidP="00874D08">
      <w:r>
        <w:separator/>
      </w:r>
    </w:p>
  </w:endnote>
  <w:endnote w:type="continuationSeparator" w:id="0">
    <w:p w:rsidR="00B1364C" w:rsidRDefault="00B1364C" w:rsidP="008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4C" w:rsidRPr="003B4CFF" w:rsidRDefault="00B1364C" w:rsidP="00061582">
    <w:pPr>
      <w:pStyle w:val="Footer"/>
      <w:rPr>
        <w:rFonts w:ascii="Calibri" w:hAnsi="Calibri"/>
        <w:i/>
      </w:rPr>
    </w:pPr>
    <w:r w:rsidRPr="003B4CFF">
      <w:rPr>
        <w:rFonts w:ascii="Calibri" w:hAnsi="Calibri"/>
        <w:i/>
      </w:rPr>
      <w:t>EU Co</w:t>
    </w:r>
    <w:r>
      <w:rPr>
        <w:rFonts w:ascii="Calibri" w:hAnsi="Calibri"/>
        <w:i/>
      </w:rPr>
      <w:t>-</w:t>
    </w:r>
    <w:proofErr w:type="spellStart"/>
    <w:r w:rsidRPr="003B4CFF">
      <w:rPr>
        <w:rFonts w:ascii="Calibri" w:hAnsi="Calibri"/>
        <w:i/>
      </w:rPr>
      <w:t>ordinator</w:t>
    </w:r>
    <w:proofErr w:type="spellEnd"/>
    <w:r w:rsidRPr="003B4CFF">
      <w:rPr>
        <w:rFonts w:ascii="Calibri" w:hAnsi="Calibri"/>
        <w:i/>
      </w:rPr>
      <w:t xml:space="preserve">: </w:t>
    </w:r>
    <w:r>
      <w:rPr>
        <w:rFonts w:ascii="Calibri" w:hAnsi="Calibri"/>
        <w:i/>
      </w:rPr>
      <w:t xml:space="preserve"> </w:t>
    </w:r>
    <w:proofErr w:type="spellStart"/>
    <w:r>
      <w:rPr>
        <w:rFonts w:ascii="Calibri" w:hAnsi="Calibri"/>
        <w:i/>
      </w:rPr>
      <w:t>Máirí</w:t>
    </w:r>
    <w:r w:rsidRPr="003B4CFF">
      <w:rPr>
        <w:rFonts w:ascii="Calibri" w:hAnsi="Calibri"/>
        <w:i/>
      </w:rPr>
      <w:t>n</w:t>
    </w:r>
    <w:proofErr w:type="spellEnd"/>
    <w:r w:rsidRPr="003B4CFF">
      <w:rPr>
        <w:rFonts w:ascii="Calibri" w:hAnsi="Calibri"/>
        <w:i/>
      </w:rPr>
      <w:t xml:space="preserve"> Devlin, Te</w:t>
    </w:r>
    <w:r>
      <w:rPr>
        <w:rFonts w:ascii="Calibri" w:hAnsi="Calibri"/>
        <w:i/>
      </w:rPr>
      <w:t>lephone (direct) 00353 1 618 3258</w:t>
    </w:r>
    <w:r w:rsidRPr="003B4CFF">
      <w:rPr>
        <w:rFonts w:ascii="Calibri" w:hAnsi="Calibri"/>
        <w:i/>
      </w:rPr>
      <w:t>, mairin.devlin@oir.ie</w:t>
    </w:r>
  </w:p>
  <w:p w:rsidR="00B1364C" w:rsidRDefault="00B1364C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-241935</wp:posOffset>
          </wp:positionV>
          <wp:extent cx="1524000" cy="520700"/>
          <wp:effectExtent l="0" t="0" r="0" b="0"/>
          <wp:wrapNone/>
          <wp:docPr id="2" name="Picture 13" descr="\\localhost\Volumes\MAGGIE_1\EU Presidency Guidelines and Logos\URL version\Black\EU_url_only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localhost\Volumes\MAGGIE_1\EU Presidency Guidelines and Logos\URL version\Black\EU_url_only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4C" w:rsidRDefault="00B1364C" w:rsidP="00874D08">
      <w:r>
        <w:separator/>
      </w:r>
    </w:p>
  </w:footnote>
  <w:footnote w:type="continuationSeparator" w:id="0">
    <w:p w:rsidR="00B1364C" w:rsidRDefault="00B1364C" w:rsidP="0087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4C" w:rsidRDefault="00B1364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113665</wp:posOffset>
          </wp:positionV>
          <wp:extent cx="4002405" cy="737870"/>
          <wp:effectExtent l="0" t="0" r="0" b="5080"/>
          <wp:wrapNone/>
          <wp:docPr id="1" name="ParlEU2013.ie_logo_RGB.jpg" descr="\\localhost\Volumes\MAGGIE_1\ParlEU2013.i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lEU2013.ie_logo_RGB.jpg" descr="\\localhost\Volumes\MAGGIE_1\ParlEU2013.i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85"/>
    <w:multiLevelType w:val="hybridMultilevel"/>
    <w:tmpl w:val="A1DC05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7214C"/>
    <w:multiLevelType w:val="hybridMultilevel"/>
    <w:tmpl w:val="57B09144"/>
    <w:lvl w:ilvl="0" w:tplc="9AEE03CA">
      <w:start w:val="1"/>
      <w:numFmt w:val="bullet"/>
      <w:pStyle w:val="Bulleted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F5F8D"/>
    <w:multiLevelType w:val="hybridMultilevel"/>
    <w:tmpl w:val="F462E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41808"/>
    <w:rsid w:val="00045A05"/>
    <w:rsid w:val="00056329"/>
    <w:rsid w:val="00061582"/>
    <w:rsid w:val="000A41BD"/>
    <w:rsid w:val="000E75E9"/>
    <w:rsid w:val="00102455"/>
    <w:rsid w:val="0012094B"/>
    <w:rsid w:val="001472D9"/>
    <w:rsid w:val="001666D9"/>
    <w:rsid w:val="00191DF2"/>
    <w:rsid w:val="001A7CDA"/>
    <w:rsid w:val="001B7993"/>
    <w:rsid w:val="001E5804"/>
    <w:rsid w:val="00215C88"/>
    <w:rsid w:val="00224299"/>
    <w:rsid w:val="003A5435"/>
    <w:rsid w:val="003B0B1C"/>
    <w:rsid w:val="003B20C2"/>
    <w:rsid w:val="003B4CFF"/>
    <w:rsid w:val="003D48F6"/>
    <w:rsid w:val="003D6FCB"/>
    <w:rsid w:val="003E7AC7"/>
    <w:rsid w:val="003F20F0"/>
    <w:rsid w:val="00415DA4"/>
    <w:rsid w:val="00416782"/>
    <w:rsid w:val="004A4FD4"/>
    <w:rsid w:val="004A5EAE"/>
    <w:rsid w:val="004D5CA1"/>
    <w:rsid w:val="005155A0"/>
    <w:rsid w:val="00540688"/>
    <w:rsid w:val="005956EE"/>
    <w:rsid w:val="005C5A46"/>
    <w:rsid w:val="0060069A"/>
    <w:rsid w:val="00616A4D"/>
    <w:rsid w:val="00620E62"/>
    <w:rsid w:val="00631116"/>
    <w:rsid w:val="00663907"/>
    <w:rsid w:val="00687B27"/>
    <w:rsid w:val="0070243A"/>
    <w:rsid w:val="00707BF7"/>
    <w:rsid w:val="007519B9"/>
    <w:rsid w:val="007561D4"/>
    <w:rsid w:val="00777FDD"/>
    <w:rsid w:val="00796BB4"/>
    <w:rsid w:val="007C6244"/>
    <w:rsid w:val="007F321C"/>
    <w:rsid w:val="00826A96"/>
    <w:rsid w:val="00834495"/>
    <w:rsid w:val="00841CFE"/>
    <w:rsid w:val="00855B75"/>
    <w:rsid w:val="008717E6"/>
    <w:rsid w:val="00874D08"/>
    <w:rsid w:val="008F18A3"/>
    <w:rsid w:val="00903198"/>
    <w:rsid w:val="009064A9"/>
    <w:rsid w:val="009A3CA8"/>
    <w:rsid w:val="009D3CEA"/>
    <w:rsid w:val="009F00DC"/>
    <w:rsid w:val="00A16D79"/>
    <w:rsid w:val="00A463AE"/>
    <w:rsid w:val="00A54F47"/>
    <w:rsid w:val="00A72B9A"/>
    <w:rsid w:val="00A8419C"/>
    <w:rsid w:val="00A8535E"/>
    <w:rsid w:val="00AC2CDD"/>
    <w:rsid w:val="00B1364C"/>
    <w:rsid w:val="00BF381E"/>
    <w:rsid w:val="00C2360F"/>
    <w:rsid w:val="00CC6D3C"/>
    <w:rsid w:val="00CE02DA"/>
    <w:rsid w:val="00CE282E"/>
    <w:rsid w:val="00D15649"/>
    <w:rsid w:val="00D16331"/>
    <w:rsid w:val="00D670C5"/>
    <w:rsid w:val="00DA51BF"/>
    <w:rsid w:val="00DB4C73"/>
    <w:rsid w:val="00E45B23"/>
    <w:rsid w:val="00E92682"/>
    <w:rsid w:val="00ED178B"/>
    <w:rsid w:val="00F30D0D"/>
    <w:rsid w:val="00F41845"/>
    <w:rsid w:val="00F65BCA"/>
    <w:rsid w:val="00F7379B"/>
    <w:rsid w:val="00F94A01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F"/>
    <w:rPr>
      <w:rFonts w:ascii="Helvetica" w:hAnsi="Helvetic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basedOn w:val="Normal"/>
    <w:autoRedefine/>
    <w:uiPriority w:val="99"/>
    <w:pPr>
      <w:widowControl w:val="0"/>
      <w:numPr>
        <w:numId w:val="1"/>
      </w:num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Verdana"/>
      <w:color w:val="004B8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3D6F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FCB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uiPriority w:val="99"/>
    <w:rsid w:val="007F3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US"/>
    </w:rPr>
  </w:style>
  <w:style w:type="table" w:styleId="TableGrid">
    <w:name w:val="Table Grid"/>
    <w:basedOn w:val="TableNormal"/>
    <w:uiPriority w:val="99"/>
    <w:rsid w:val="007F321C"/>
    <w:rPr>
      <w:rFonts w:ascii="Cambria" w:hAnsi="Cambria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321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D08"/>
    <w:rPr>
      <w:rFonts w:ascii="Helvetica" w:hAnsi="Helvetica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74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D08"/>
    <w:rPr>
      <w:rFonts w:ascii="Helvetica" w:hAnsi="Helvetica" w:cs="Times New Roman"/>
      <w:lang w:eastAsia="en-US"/>
    </w:rPr>
  </w:style>
  <w:style w:type="character" w:styleId="Hyperlink">
    <w:name w:val="Hyperlink"/>
    <w:basedOn w:val="DefaultParagraphFont"/>
    <w:uiPriority w:val="99"/>
    <w:rsid w:val="00871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75E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69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1069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91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1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1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91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fspcsdp@oir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ms.ihfhousingbureau.com/ENG/event24_24Mar1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CONFÉRENCE DES ORGANES PARLIAMENTAIRES SPÉCIALISÉS DANS LES AFFAIRES DES PARLEMENTS DE L’UNION EUROPÉENNE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ORGANES PARLIAMENTAIRES SPÉCIALISÉS DANS LES AFFAIRES DES PARLEMENTS DE L’UNION EUROPÉENNE</dc:title>
  <dc:creator>Austin Butler</dc:creator>
  <cp:lastModifiedBy>Lynda Conlon</cp:lastModifiedBy>
  <cp:revision>2</cp:revision>
  <cp:lastPrinted>2013-02-05T09:54:00Z</cp:lastPrinted>
  <dcterms:created xsi:type="dcterms:W3CDTF">2013-02-05T10:39:00Z</dcterms:created>
  <dcterms:modified xsi:type="dcterms:W3CDTF">2013-02-05T10:39:00Z</dcterms:modified>
</cp:coreProperties>
</file>